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3C" w:rsidRPr="00FF6CF4" w:rsidRDefault="00EF143C" w:rsidP="00C731D9">
      <w:pPr>
        <w:pStyle w:val="Heading5"/>
        <w:ind w:firstLine="720"/>
        <w:rPr>
          <w:b/>
          <w:sz w:val="28"/>
          <w:szCs w:val="28"/>
          <w:u w:val="single"/>
        </w:rPr>
      </w:pPr>
      <w:r w:rsidRPr="00FF6CF4">
        <w:rPr>
          <w:b/>
          <w:sz w:val="28"/>
          <w:szCs w:val="28"/>
          <w:u w:val="single"/>
        </w:rPr>
        <w:t>Premier Edition</w:t>
      </w:r>
      <w:r w:rsidR="00FE105C" w:rsidRPr="00FF6CF4">
        <w:rPr>
          <w:b/>
          <w:sz w:val="28"/>
          <w:szCs w:val="28"/>
          <w:u w:val="single"/>
        </w:rPr>
        <w:t xml:space="preserve"> Product Definition</w:t>
      </w:r>
    </w:p>
    <w:p w:rsidR="00EF143C" w:rsidRPr="00D00555" w:rsidRDefault="00EF143C" w:rsidP="00EF143C">
      <w:pPr>
        <w:rPr>
          <w:color w:val="000000" w:themeColor="text1"/>
        </w:rPr>
      </w:pPr>
      <w:r w:rsidRPr="00D00555">
        <w:rPr>
          <w:color w:val="000000" w:themeColor="text1"/>
        </w:rPr>
        <w:t xml:space="preserve">Genesys Premier Edition is a pure cloud offering that delivers everything that small to mid-size cloud contact centers need to provide exceptional customer experiences. </w:t>
      </w:r>
      <w:r w:rsidR="008764A6">
        <w:rPr>
          <w:color w:val="000000" w:themeColor="text1"/>
        </w:rPr>
        <w:t xml:space="preserve">Genesys </w:t>
      </w:r>
      <w:r w:rsidRPr="00D00555">
        <w:rPr>
          <w:color w:val="000000" w:themeColor="text1"/>
        </w:rPr>
        <w:t xml:space="preserve">Premier </w:t>
      </w:r>
      <w:r w:rsidR="008764A6">
        <w:rPr>
          <w:color w:val="000000" w:themeColor="text1"/>
        </w:rPr>
        <w:t>E</w:t>
      </w:r>
      <w:r w:rsidRPr="00D00555">
        <w:rPr>
          <w:color w:val="000000" w:themeColor="text1"/>
        </w:rPr>
        <w:t>dition is designed to be flexible, quick to deploy</w:t>
      </w:r>
      <w:r w:rsidR="008764A6">
        <w:rPr>
          <w:color w:val="000000" w:themeColor="text1"/>
        </w:rPr>
        <w:t xml:space="preserve">, and </w:t>
      </w:r>
      <w:r w:rsidRPr="00D00555">
        <w:rPr>
          <w:color w:val="000000" w:themeColor="text1"/>
        </w:rPr>
        <w:t>easy</w:t>
      </w:r>
      <w:r w:rsidR="008764A6">
        <w:rPr>
          <w:color w:val="000000" w:themeColor="text1"/>
        </w:rPr>
        <w:t>-to-use.</w:t>
      </w:r>
      <w:r w:rsidRPr="00D00555">
        <w:rPr>
          <w:color w:val="000000" w:themeColor="text1"/>
        </w:rPr>
        <w:t xml:space="preserve"> </w:t>
      </w:r>
      <w:r w:rsidR="008764A6">
        <w:rPr>
          <w:color w:val="000000" w:themeColor="text1"/>
        </w:rPr>
        <w:t xml:space="preserve">Genesys Premier Edition </w:t>
      </w:r>
      <w:r w:rsidRPr="00D00555">
        <w:rPr>
          <w:color w:val="000000" w:themeColor="text1"/>
        </w:rPr>
        <w:t xml:space="preserve">can </w:t>
      </w:r>
      <w:r w:rsidR="008764A6">
        <w:rPr>
          <w:color w:val="000000" w:themeColor="text1"/>
        </w:rPr>
        <w:t xml:space="preserve">also </w:t>
      </w:r>
      <w:r w:rsidRPr="00D00555">
        <w:rPr>
          <w:color w:val="000000" w:themeColor="text1"/>
        </w:rPr>
        <w:t>be managed from the cloud with minimal IT involvement, no capital investment</w:t>
      </w:r>
      <w:r w:rsidR="008764A6">
        <w:rPr>
          <w:color w:val="000000" w:themeColor="text1"/>
        </w:rPr>
        <w:t>,</w:t>
      </w:r>
      <w:r w:rsidRPr="00D00555">
        <w:rPr>
          <w:color w:val="000000" w:themeColor="text1"/>
        </w:rPr>
        <w:t xml:space="preserve"> and </w:t>
      </w:r>
      <w:r w:rsidR="008764A6">
        <w:rPr>
          <w:color w:val="000000" w:themeColor="text1"/>
        </w:rPr>
        <w:t xml:space="preserve">a </w:t>
      </w:r>
      <w:r w:rsidRPr="00D00555">
        <w:rPr>
          <w:color w:val="000000" w:themeColor="text1"/>
        </w:rPr>
        <w:t>low annual operating cost.  It is built on the Genesys Customer Experience Platform</w:t>
      </w:r>
      <w:r w:rsidR="008764A6">
        <w:rPr>
          <w:color w:val="000000" w:themeColor="text1"/>
        </w:rPr>
        <w:t>,</w:t>
      </w:r>
      <w:r w:rsidRPr="00D00555">
        <w:rPr>
          <w:color w:val="000000" w:themeColor="text1"/>
        </w:rPr>
        <w:t xml:space="preserve"> which has a proven track record for availability and reliability.  </w:t>
      </w:r>
      <w:r w:rsidR="008764A6">
        <w:rPr>
          <w:color w:val="000000" w:themeColor="text1"/>
        </w:rPr>
        <w:t xml:space="preserve">Genesys </w:t>
      </w:r>
      <w:r w:rsidRPr="00D00555">
        <w:rPr>
          <w:color w:val="000000" w:themeColor="text1"/>
        </w:rPr>
        <w:t xml:space="preserve">Premier </w:t>
      </w:r>
      <w:r w:rsidR="008764A6">
        <w:rPr>
          <w:color w:val="000000" w:themeColor="text1"/>
        </w:rPr>
        <w:t xml:space="preserve">Edition </w:t>
      </w:r>
      <w:r w:rsidRPr="00D00555">
        <w:rPr>
          <w:color w:val="000000" w:themeColor="text1"/>
        </w:rPr>
        <w:t>supports all virtual c</w:t>
      </w:r>
      <w:r w:rsidR="008764A6">
        <w:rPr>
          <w:color w:val="000000" w:themeColor="text1"/>
        </w:rPr>
        <w:t>ontact</w:t>
      </w:r>
      <w:r w:rsidRPr="00D00555">
        <w:rPr>
          <w:color w:val="000000" w:themeColor="text1"/>
        </w:rPr>
        <w:t xml:space="preserve"> center needs.</w:t>
      </w:r>
    </w:p>
    <w:p w:rsidR="00EF143C" w:rsidRPr="00D00555" w:rsidRDefault="00B93FAE" w:rsidP="00EF143C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Key Capabilities </w:t>
      </w:r>
      <w:r w:rsidR="008764A6">
        <w:rPr>
          <w:color w:val="000000" w:themeColor="text1"/>
        </w:rPr>
        <w:t>and</w:t>
      </w:r>
      <w:r>
        <w:rPr>
          <w:color w:val="000000" w:themeColor="text1"/>
        </w:rPr>
        <w:t> </w:t>
      </w:r>
      <w:r w:rsidR="00EF143C" w:rsidRPr="00D00555">
        <w:rPr>
          <w:color w:val="000000" w:themeColor="text1"/>
        </w:rPr>
        <w:t>Benefits:</w:t>
      </w:r>
    </w:p>
    <w:p w:rsidR="00EF143C" w:rsidRPr="00D00555" w:rsidRDefault="00EF143C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Easy to deploy and use with minimal IT involvement</w:t>
      </w:r>
    </w:p>
    <w:p w:rsidR="00EF143C" w:rsidRPr="00D00555" w:rsidRDefault="00EF143C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Scales up to 250 seats</w:t>
      </w:r>
    </w:p>
    <w:p w:rsidR="00EF143C" w:rsidRPr="00D00555" w:rsidRDefault="00EF143C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Superior availability (99.99%) and reliability</w:t>
      </w:r>
    </w:p>
    <w:p w:rsidR="00EF143C" w:rsidRPr="00D00555" w:rsidRDefault="00EF143C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Personalized self-service customization tools in the hosted IVR system</w:t>
      </w:r>
    </w:p>
    <w:p w:rsidR="00EF143C" w:rsidRPr="00D00555" w:rsidRDefault="00EF143C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 xml:space="preserve">Advanced routing engine </w:t>
      </w:r>
    </w:p>
    <w:p w:rsidR="00EF143C" w:rsidRPr="00D00555" w:rsidRDefault="008764A6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Multi-c</w:t>
      </w:r>
      <w:r w:rsidR="00EF143C" w:rsidRPr="00D00555">
        <w:rPr>
          <w:color w:val="000000" w:themeColor="text1"/>
        </w:rPr>
        <w:t xml:space="preserve">hannel </w:t>
      </w:r>
      <w:r>
        <w:rPr>
          <w:color w:val="000000" w:themeColor="text1"/>
        </w:rPr>
        <w:t>c</w:t>
      </w:r>
      <w:r w:rsidR="00EF143C" w:rsidRPr="00D00555">
        <w:rPr>
          <w:color w:val="000000" w:themeColor="text1"/>
        </w:rPr>
        <w:t xml:space="preserve">ommunication (Phone, Email, </w:t>
      </w:r>
      <w:r>
        <w:rPr>
          <w:color w:val="000000" w:themeColor="text1"/>
        </w:rPr>
        <w:t xml:space="preserve">and </w:t>
      </w:r>
      <w:r w:rsidR="00EF143C" w:rsidRPr="00D00555">
        <w:rPr>
          <w:color w:val="000000" w:themeColor="text1"/>
        </w:rPr>
        <w:t>Chat)</w:t>
      </w:r>
    </w:p>
    <w:p w:rsidR="00EF143C" w:rsidRPr="00D00555" w:rsidRDefault="00EF143C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Embedded Business Analytics for actionable insight</w:t>
      </w:r>
    </w:p>
    <w:p w:rsidR="00EF143C" w:rsidRPr="00D00555" w:rsidRDefault="008764A6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D</w:t>
      </w:r>
      <w:r w:rsidR="00EF143C" w:rsidRPr="00D00555">
        <w:rPr>
          <w:color w:val="000000" w:themeColor="text1"/>
        </w:rPr>
        <w:t>ashboard for reporting and call center monitoring</w:t>
      </w:r>
    </w:p>
    <w:p w:rsidR="00EF143C" w:rsidRPr="00D00555" w:rsidRDefault="00EF143C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Bundled telecommunications services</w:t>
      </w:r>
    </w:p>
    <w:p w:rsidR="00EF143C" w:rsidRPr="00D00555" w:rsidRDefault="00EF143C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 xml:space="preserve">Intuitive UI and visual solution configuration </w:t>
      </w:r>
    </w:p>
    <w:p w:rsidR="00EF143C" w:rsidRPr="00D00555" w:rsidRDefault="00EF143C" w:rsidP="00EF14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 xml:space="preserve">Out-of-box CRM integration (Salesforce.com, Zendesk, </w:t>
      </w:r>
      <w:r w:rsidR="008764A6">
        <w:rPr>
          <w:color w:val="000000" w:themeColor="text1"/>
        </w:rPr>
        <w:t xml:space="preserve">and </w:t>
      </w:r>
      <w:r w:rsidRPr="00D00555">
        <w:rPr>
          <w:color w:val="000000" w:themeColor="text1"/>
        </w:rPr>
        <w:t>NetSuite)</w:t>
      </w:r>
    </w:p>
    <w:p w:rsidR="00EF143C" w:rsidRPr="00D00555" w:rsidRDefault="00EF143C" w:rsidP="00EF143C">
      <w:pPr>
        <w:pStyle w:val="ListParagraph"/>
        <w:spacing w:after="0" w:line="240" w:lineRule="auto"/>
        <w:ind w:left="360"/>
        <w:contextualSpacing w:val="0"/>
        <w:rPr>
          <w:color w:val="000000" w:themeColor="text1"/>
        </w:rPr>
      </w:pPr>
    </w:p>
    <w:p w:rsidR="00EF143C" w:rsidRPr="00D00555" w:rsidRDefault="00EF143C" w:rsidP="00EF143C">
      <w:pPr>
        <w:spacing w:after="0"/>
        <w:rPr>
          <w:color w:val="000000" w:themeColor="text1"/>
        </w:rPr>
      </w:pPr>
      <w:r w:rsidRPr="00D00555">
        <w:rPr>
          <w:color w:val="000000" w:themeColor="text1"/>
        </w:rPr>
        <w:t>Limitations</w:t>
      </w:r>
      <w:r w:rsidR="008764A6">
        <w:rPr>
          <w:color w:val="000000" w:themeColor="text1"/>
        </w:rPr>
        <w:t>:</w:t>
      </w:r>
    </w:p>
    <w:p w:rsidR="00EF143C" w:rsidRPr="00D00555" w:rsidRDefault="00EF143C" w:rsidP="00EF143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Does not yet support an integrated social media solution</w:t>
      </w:r>
    </w:p>
    <w:p w:rsidR="00EF143C" w:rsidRPr="00D00555" w:rsidRDefault="00EF143C" w:rsidP="00EF143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WFM solution is in progress</w:t>
      </w:r>
    </w:p>
    <w:p w:rsidR="00EF143C" w:rsidRPr="00D00555" w:rsidRDefault="00EF143C" w:rsidP="00EF143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VOIP solution is in progress</w:t>
      </w:r>
    </w:p>
    <w:p w:rsidR="00EF143C" w:rsidRDefault="00EF143C" w:rsidP="00EF143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D00555">
        <w:rPr>
          <w:color w:val="000000" w:themeColor="text1"/>
        </w:rPr>
        <w:t>Speech analytics requires significant</w:t>
      </w:r>
      <w:r w:rsidR="008764A6">
        <w:rPr>
          <w:color w:val="000000" w:themeColor="text1"/>
        </w:rPr>
        <w:t xml:space="preserve"> support from </w:t>
      </w:r>
      <w:r w:rsidRPr="00D00555">
        <w:rPr>
          <w:color w:val="000000" w:themeColor="text1"/>
        </w:rPr>
        <w:t>P</w:t>
      </w:r>
      <w:r w:rsidR="008764A6">
        <w:rPr>
          <w:color w:val="000000" w:themeColor="text1"/>
        </w:rPr>
        <w:t xml:space="preserve">rofessional </w:t>
      </w:r>
      <w:r w:rsidRPr="00D00555">
        <w:rPr>
          <w:color w:val="000000" w:themeColor="text1"/>
        </w:rPr>
        <w:t>S</w:t>
      </w:r>
      <w:r w:rsidR="008764A6">
        <w:rPr>
          <w:color w:val="000000" w:themeColor="text1"/>
        </w:rPr>
        <w:t>ervices (PS)</w:t>
      </w:r>
    </w:p>
    <w:p w:rsidR="00EF143C" w:rsidRDefault="00EF143C"/>
    <w:p w:rsidR="00005D40" w:rsidRDefault="00005D40"/>
    <w:p w:rsidR="00005D40" w:rsidRDefault="00005D40"/>
    <w:sectPr w:rsidR="00005D40" w:rsidSect="007A27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CE" w:rsidRDefault="00176DCE" w:rsidP="00FE105C">
      <w:pPr>
        <w:spacing w:after="0" w:line="240" w:lineRule="auto"/>
      </w:pPr>
      <w:r>
        <w:separator/>
      </w:r>
    </w:p>
  </w:endnote>
  <w:endnote w:type="continuationSeparator" w:id="0">
    <w:p w:rsidR="00176DCE" w:rsidRDefault="00176DCE" w:rsidP="00FE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72081"/>
      <w:docPartObj>
        <w:docPartGallery w:val="Page Numbers (Bottom of Page)"/>
        <w:docPartUnique/>
      </w:docPartObj>
    </w:sdtPr>
    <w:sdtContent>
      <w:p w:rsidR="00FE105C" w:rsidRDefault="00F756E9" w:rsidP="00FE105C">
        <w:pPr>
          <w:pStyle w:val="Footer"/>
        </w:pPr>
        <w:fldSimple w:instr=" PAGE   \* MERGEFORMAT ">
          <w:r w:rsidR="00C731D9">
            <w:rPr>
              <w:noProof/>
            </w:rPr>
            <w:t>1</w:t>
          </w:r>
        </w:fldSimple>
        <w:r w:rsidR="00FE105C">
          <w:t xml:space="preserve">                                                                    </w:t>
        </w:r>
        <w:fldSimple w:instr=" DATE \@ &quot;dddd, MMMM dd, yyyy&quot; ">
          <w:r w:rsidR="008764A6">
            <w:rPr>
              <w:noProof/>
            </w:rPr>
            <w:t>Wednesday, January 14, 2015</w:t>
          </w:r>
        </w:fldSimple>
      </w:p>
    </w:sdtContent>
  </w:sdt>
  <w:p w:rsidR="00FE105C" w:rsidRDefault="00FE1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CE" w:rsidRDefault="00176DCE" w:rsidP="00FE105C">
      <w:pPr>
        <w:spacing w:after="0" w:line="240" w:lineRule="auto"/>
      </w:pPr>
      <w:r>
        <w:separator/>
      </w:r>
    </w:p>
  </w:footnote>
  <w:footnote w:type="continuationSeparator" w:id="0">
    <w:p w:rsidR="00176DCE" w:rsidRDefault="00176DCE" w:rsidP="00FE1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638"/>
    <w:multiLevelType w:val="hybridMultilevel"/>
    <w:tmpl w:val="DC8EB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97E70"/>
    <w:multiLevelType w:val="hybridMultilevel"/>
    <w:tmpl w:val="220C7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D40"/>
    <w:rsid w:val="00005D40"/>
    <w:rsid w:val="00176DCE"/>
    <w:rsid w:val="002E1E38"/>
    <w:rsid w:val="002F3A81"/>
    <w:rsid w:val="007A2779"/>
    <w:rsid w:val="008764A6"/>
    <w:rsid w:val="00B93FAE"/>
    <w:rsid w:val="00C731D9"/>
    <w:rsid w:val="00EF143C"/>
    <w:rsid w:val="00F756E9"/>
    <w:rsid w:val="00FE105C"/>
    <w:rsid w:val="00FE6608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779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1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14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EF1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105C"/>
  </w:style>
  <w:style w:type="paragraph" w:styleId="Footer">
    <w:name w:val="footer"/>
    <w:basedOn w:val="Normal"/>
    <w:link w:val="FooterChar"/>
    <w:uiPriority w:val="99"/>
    <w:unhideWhenUsed/>
    <w:rsid w:val="00FE1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05C"/>
  </w:style>
  <w:style w:type="paragraph" w:styleId="BalloonText">
    <w:name w:val="Balloon Text"/>
    <w:basedOn w:val="Normal"/>
    <w:link w:val="BalloonTextChar"/>
    <w:uiPriority w:val="99"/>
    <w:semiHidden/>
    <w:unhideWhenUsed/>
    <w:rsid w:val="00FE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Genesys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</dc:creator>
  <cp:lastModifiedBy>kimberld</cp:lastModifiedBy>
  <cp:revision>2</cp:revision>
  <dcterms:created xsi:type="dcterms:W3CDTF">2015-01-14T20:52:00Z</dcterms:created>
  <dcterms:modified xsi:type="dcterms:W3CDTF">2015-01-14T20:52:00Z</dcterms:modified>
</cp:coreProperties>
</file>